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In order to get a degree of consistency in the interpretation of the rules affecting the playing of the 1</w:t>
      </w:r>
      <w:r w:rsidRPr="0036197B">
        <w:rPr>
          <w:rFonts w:ascii="Arial" w:eastAsia="Times New Roman" w:hAnsi="Arial" w:cs="Arial"/>
          <w:color w:val="000000"/>
          <w:sz w:val="27"/>
          <w:szCs w:val="27"/>
          <w:vertAlign w:val="superscript"/>
          <w:lang w:eastAsia="en-GB"/>
        </w:rPr>
        <w:t>st</w:t>
      </w:r>
      <w:r w:rsidRPr="0036197B">
        <w:rPr>
          <w:rFonts w:ascii="Arial" w:eastAsia="Times New Roman" w:hAnsi="Arial" w:cs="Arial"/>
          <w:color w:val="000000"/>
          <w:sz w:val="27"/>
          <w:szCs w:val="27"/>
          <w:lang w:eastAsia="en-GB"/>
        </w:rPr>
        <w:t xml:space="preserve">hole at Les Mielles Jeremy Caplan, former member of the rules committee of the R&amp;A, was invited down to Les Mielles to give his opinion he was accompanied on the course by Jon Le </w:t>
      </w:r>
      <w:proofErr w:type="spellStart"/>
      <w:r w:rsidRPr="0036197B">
        <w:rPr>
          <w:rFonts w:ascii="Arial" w:eastAsia="Times New Roman" w:hAnsi="Arial" w:cs="Arial"/>
          <w:color w:val="000000"/>
          <w:sz w:val="27"/>
          <w:szCs w:val="27"/>
          <w:lang w:eastAsia="en-GB"/>
        </w:rPr>
        <w:t>Brun</w:t>
      </w:r>
      <w:proofErr w:type="spellEnd"/>
      <w:r w:rsidRPr="0036197B">
        <w:rPr>
          <w:rFonts w:ascii="Arial" w:eastAsia="Times New Roman" w:hAnsi="Arial" w:cs="Arial"/>
          <w:color w:val="000000"/>
          <w:sz w:val="27"/>
          <w:szCs w:val="27"/>
          <w:lang w:eastAsia="en-GB"/>
        </w:rPr>
        <w:t xml:space="preserve">, Chris Frost, Herbie </w:t>
      </w:r>
      <w:proofErr w:type="spellStart"/>
      <w:r w:rsidRPr="0036197B">
        <w:rPr>
          <w:rFonts w:ascii="Arial" w:eastAsia="Times New Roman" w:hAnsi="Arial" w:cs="Arial"/>
          <w:color w:val="000000"/>
          <w:sz w:val="27"/>
          <w:szCs w:val="27"/>
          <w:lang w:eastAsia="en-GB"/>
        </w:rPr>
        <w:t>Jennett</w:t>
      </w:r>
      <w:proofErr w:type="spellEnd"/>
      <w:r w:rsidRPr="0036197B">
        <w:rPr>
          <w:rFonts w:ascii="Arial" w:eastAsia="Times New Roman" w:hAnsi="Arial" w:cs="Arial"/>
          <w:color w:val="000000"/>
          <w:sz w:val="27"/>
          <w:szCs w:val="27"/>
          <w:lang w:eastAsia="en-GB"/>
        </w:rPr>
        <w:t xml:space="preserve">, Ashley </w:t>
      </w:r>
      <w:proofErr w:type="spellStart"/>
      <w:r w:rsidRPr="0036197B">
        <w:rPr>
          <w:rFonts w:ascii="Arial" w:eastAsia="Times New Roman" w:hAnsi="Arial" w:cs="Arial"/>
          <w:color w:val="000000"/>
          <w:sz w:val="27"/>
          <w:szCs w:val="27"/>
          <w:lang w:eastAsia="en-GB"/>
        </w:rPr>
        <w:t>Reddyhoff</w:t>
      </w:r>
      <w:proofErr w:type="spellEnd"/>
      <w:r w:rsidRPr="0036197B">
        <w:rPr>
          <w:rFonts w:ascii="Arial" w:eastAsia="Times New Roman" w:hAnsi="Arial" w:cs="Arial"/>
          <w:color w:val="000000"/>
          <w:sz w:val="27"/>
          <w:szCs w:val="27"/>
          <w:lang w:eastAsia="en-GB"/>
        </w:rPr>
        <w:t>, Hilary Nicholson and Tony Boyd Knight.</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After a brief discussion the application of rule 26-1/1 was accepted as a given. An explanation of which is below. </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i/>
          <w:color w:val="000000"/>
          <w:sz w:val="27"/>
          <w:szCs w:val="27"/>
          <w:lang w:eastAsia="en-GB"/>
        </w:rPr>
      </w:pPr>
      <w:r w:rsidRPr="0036197B">
        <w:rPr>
          <w:rFonts w:ascii="Arial" w:eastAsia="Times New Roman" w:hAnsi="Arial" w:cs="Arial"/>
          <w:i/>
          <w:iCs/>
          <w:color w:val="000000"/>
          <w:sz w:val="27"/>
          <w:szCs w:val="27"/>
          <w:lang w:eastAsia="en-GB"/>
        </w:rPr>
        <w:t>The term “known or virtually certain” was introduced to the Rules of Golf in 2008 and its application has not always been completely understood or appreciated by some players.  The principle application of this term has been related to determining if a ball was in a water hazard or lateral water hazard.</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i/>
          <w:color w:val="000000"/>
          <w:sz w:val="27"/>
          <w:szCs w:val="27"/>
          <w:lang w:eastAsia="en-GB"/>
        </w:rPr>
      </w:pPr>
      <w:r w:rsidRPr="0036197B">
        <w:rPr>
          <w:rFonts w:ascii="Arial" w:eastAsia="Times New Roman" w:hAnsi="Arial" w:cs="Arial"/>
          <w:i/>
          <w:iCs/>
          <w:color w:val="000000"/>
          <w:sz w:val="27"/>
          <w:szCs w:val="27"/>
          <w:lang w:eastAsia="en-GB"/>
        </w:rPr>
        <w:t>On course officials use the book, “Decisions on the Rules of Golf” for guidance.  As is stated in that book, “The purpose of the Decisions on the Rules of Golf is to clarify matters that may not be entirely clear from the Rules of Golf.”  The meaning of “Known or Virtually Certain” is discussed in Decisions 26-1/1.</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i/>
          <w:color w:val="000000"/>
          <w:sz w:val="27"/>
          <w:szCs w:val="27"/>
          <w:lang w:eastAsia="en-GB"/>
        </w:rPr>
      </w:pPr>
      <w:r w:rsidRPr="0036197B">
        <w:rPr>
          <w:rFonts w:ascii="Arial" w:eastAsia="Times New Roman" w:hAnsi="Arial" w:cs="Arial"/>
          <w:i/>
          <w:iCs/>
          <w:color w:val="000000"/>
          <w:sz w:val="27"/>
          <w:szCs w:val="27"/>
          <w:lang w:eastAsia="en-GB"/>
        </w:rPr>
        <w:t>26-1/1 Meaning of "Known or Virtually Certain"</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i/>
          <w:color w:val="000000"/>
          <w:sz w:val="27"/>
          <w:szCs w:val="27"/>
          <w:lang w:eastAsia="en-GB"/>
        </w:rPr>
      </w:pPr>
      <w:r w:rsidRPr="0036197B">
        <w:rPr>
          <w:rFonts w:ascii="Arial" w:eastAsia="Times New Roman" w:hAnsi="Arial" w:cs="Arial"/>
          <w:i/>
          <w:iCs/>
          <w:color w:val="000000"/>
          <w:sz w:val="27"/>
          <w:szCs w:val="27"/>
          <w:lang w:eastAsia="en-GB"/>
        </w:rPr>
        <w:t>When a ball has been struck towards a water hazard and cannot be found, a player may not assume that his ball is in the water hazard simply because there is a possibility that the ball may be in the water hazard. In order to proceed under Rule 26-1, it must be "known or virtually certain" that the ball is in the water hazard. In the absence of "knowledge or virtual certainty" that it lies in a water hazard, a ball that cannot be found must be considered lost somewhere other than in a water hazard and the player must proceed under Rule 27-1.</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i/>
          <w:iCs/>
          <w:color w:val="000000"/>
          <w:sz w:val="27"/>
          <w:szCs w:val="27"/>
          <w:lang w:eastAsia="en-GB"/>
        </w:rPr>
        <w:t>When a player's ball cannot be found, "knowledge" may be gained that his ball is in a water hazard in a number of ways. The player or his caddie or other members of his match or group may actually observe the ball disappear into the water hazard. Evidence provided by other reliable witnesses may also establish that the ball is in the water hazard. Such evidence could come from a referee, an observer, spectators or other outside agencies. It is important that all readily accessible information be considered because, for example, the mere fact that a ball has splashed in a water hazard would not always provide "knowledge" that the ball is in the water hazard, as there are instances when a ball may skip out of, and come to rest outside, the hazard.</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i/>
          <w:iCs/>
          <w:color w:val="000000"/>
          <w:sz w:val="27"/>
          <w:szCs w:val="27"/>
          <w:lang w:eastAsia="en-GB"/>
        </w:rPr>
        <w:lastRenderedPageBreak/>
        <w:t>In the absence of "knowledge" that the ball is in the water hazard, Rule 26-1 requires there to be "virtual certainty" that the player's ball is in the water hazard in order to proceed under this Rule. Unlike "knowledge," "virtual certainty" implies some small degree of doubt about the actual location of a ball that has not been found. However, "virtual certainty" also means that, although the ball has not been found, when all readily available information is considered, the conclusion that there is nowhere that the ball could be except in the water hazard would be justified.</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Jeremy agreed that if a ball was struck towards the water hazard to the right of the 1</w:t>
      </w:r>
      <w:r w:rsidRPr="0036197B">
        <w:rPr>
          <w:rFonts w:ascii="Arial" w:eastAsia="Times New Roman" w:hAnsi="Arial" w:cs="Arial"/>
          <w:color w:val="000000"/>
          <w:sz w:val="27"/>
          <w:szCs w:val="27"/>
          <w:vertAlign w:val="superscript"/>
          <w:lang w:eastAsia="en-GB"/>
        </w:rPr>
        <w:t>st</w:t>
      </w:r>
      <w:r w:rsidRPr="0036197B">
        <w:rPr>
          <w:rFonts w:ascii="Arial" w:eastAsia="Times New Roman" w:hAnsi="Arial" w:cs="Arial"/>
          <w:color w:val="000000"/>
          <w:sz w:val="27"/>
          <w:szCs w:val="27"/>
          <w:lang w:eastAsia="en-GB"/>
        </w:rPr>
        <w:t> hole it would not be possible to be “virtually certain” that it had entered the hazard because of the position of the bushes and shrubs in front of the hazard and that the ball could be lost in that area. His view was that if those bushes were not there and the ground in front of the hazard was maintained at a closely mown level, then if the ball was not found either in front or to the left side of the hazard or on the 9</w:t>
      </w:r>
      <w:r w:rsidRPr="0036197B">
        <w:rPr>
          <w:rFonts w:ascii="Arial" w:eastAsia="Times New Roman" w:hAnsi="Arial" w:cs="Arial"/>
          <w:color w:val="000000"/>
          <w:sz w:val="27"/>
          <w:szCs w:val="27"/>
          <w:vertAlign w:val="superscript"/>
          <w:lang w:eastAsia="en-GB"/>
        </w:rPr>
        <w:t>th</w:t>
      </w:r>
      <w:r w:rsidRPr="0036197B">
        <w:rPr>
          <w:rFonts w:ascii="Arial" w:eastAsia="Times New Roman" w:hAnsi="Arial" w:cs="Arial"/>
          <w:color w:val="000000"/>
          <w:sz w:val="27"/>
          <w:szCs w:val="27"/>
          <w:lang w:eastAsia="en-GB"/>
        </w:rPr>
        <w:t> fairway over the hazard then it would be reasonable to conclude with “virtual certainty” that the ball was in the hazard.</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 xml:space="preserve">Jon Le </w:t>
      </w:r>
      <w:proofErr w:type="spellStart"/>
      <w:r w:rsidRPr="0036197B">
        <w:rPr>
          <w:rFonts w:ascii="Arial" w:eastAsia="Times New Roman" w:hAnsi="Arial" w:cs="Arial"/>
          <w:color w:val="000000"/>
          <w:sz w:val="27"/>
          <w:szCs w:val="27"/>
          <w:lang w:eastAsia="en-GB"/>
        </w:rPr>
        <w:t>Brun</w:t>
      </w:r>
      <w:proofErr w:type="spellEnd"/>
      <w:r w:rsidRPr="0036197B">
        <w:rPr>
          <w:rFonts w:ascii="Arial" w:eastAsia="Times New Roman" w:hAnsi="Arial" w:cs="Arial"/>
          <w:color w:val="000000"/>
          <w:sz w:val="27"/>
          <w:szCs w:val="27"/>
          <w:lang w:eastAsia="en-GB"/>
        </w:rPr>
        <w:t xml:space="preserve"> said that he was not pr</w:t>
      </w:r>
      <w:r>
        <w:rPr>
          <w:rFonts w:ascii="Arial" w:eastAsia="Times New Roman" w:hAnsi="Arial" w:cs="Arial"/>
          <w:color w:val="000000"/>
          <w:sz w:val="27"/>
          <w:szCs w:val="27"/>
          <w:lang w:eastAsia="en-GB"/>
        </w:rPr>
        <w:t xml:space="preserve">epared to remove the bushes </w:t>
      </w:r>
      <w:r w:rsidRPr="0036197B">
        <w:rPr>
          <w:rFonts w:ascii="Arial" w:eastAsia="Times New Roman" w:hAnsi="Arial" w:cs="Arial"/>
          <w:color w:val="000000"/>
          <w:sz w:val="27"/>
          <w:szCs w:val="27"/>
          <w:lang w:eastAsia="en-GB"/>
        </w:rPr>
        <w:t>but asked whether it was possible to extend the margin of the water hazard to include this area. All parties involved agreed that this would be the best solution.</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As of Saturday 24</w:t>
      </w:r>
      <w:r w:rsidRPr="0036197B">
        <w:rPr>
          <w:rFonts w:ascii="Arial" w:eastAsia="Times New Roman" w:hAnsi="Arial" w:cs="Arial"/>
          <w:color w:val="000000"/>
          <w:sz w:val="27"/>
          <w:szCs w:val="27"/>
          <w:vertAlign w:val="superscript"/>
          <w:lang w:eastAsia="en-GB"/>
        </w:rPr>
        <w:t>th</w:t>
      </w:r>
      <w:r w:rsidRPr="0036197B">
        <w:rPr>
          <w:rFonts w:ascii="Arial" w:eastAsia="Times New Roman" w:hAnsi="Arial" w:cs="Arial"/>
          <w:color w:val="000000"/>
          <w:sz w:val="27"/>
          <w:szCs w:val="27"/>
          <w:lang w:eastAsia="en-GB"/>
        </w:rPr>
        <w:t> June 2017 the water hazard at the 1</w:t>
      </w:r>
      <w:r w:rsidRPr="0036197B">
        <w:rPr>
          <w:rFonts w:ascii="Arial" w:eastAsia="Times New Roman" w:hAnsi="Arial" w:cs="Arial"/>
          <w:color w:val="000000"/>
          <w:sz w:val="27"/>
          <w:szCs w:val="27"/>
          <w:vertAlign w:val="superscript"/>
          <w:lang w:eastAsia="en-GB"/>
        </w:rPr>
        <w:t>st</w:t>
      </w:r>
      <w:r w:rsidRPr="0036197B">
        <w:rPr>
          <w:rFonts w:ascii="Arial" w:eastAsia="Times New Roman" w:hAnsi="Arial" w:cs="Arial"/>
          <w:color w:val="000000"/>
          <w:sz w:val="27"/>
          <w:szCs w:val="27"/>
          <w:lang w:eastAsia="en-GB"/>
        </w:rPr>
        <w:t> hole will be extended to include the area of trees/bushes that are presently in front of that hazard. The area of closely mown ground between those bushes and the hazard will be allowed to grow out. At a date to be announced a tall “flag pole” will be erected to the side of the 9</w:t>
      </w:r>
      <w:r w:rsidRPr="0036197B">
        <w:rPr>
          <w:rFonts w:ascii="Arial" w:eastAsia="Times New Roman" w:hAnsi="Arial" w:cs="Arial"/>
          <w:color w:val="000000"/>
          <w:sz w:val="27"/>
          <w:szCs w:val="27"/>
          <w:vertAlign w:val="superscript"/>
          <w:lang w:eastAsia="en-GB"/>
        </w:rPr>
        <w:t>th</w:t>
      </w:r>
      <w:r w:rsidRPr="0036197B">
        <w:rPr>
          <w:rFonts w:ascii="Arial" w:eastAsia="Times New Roman" w:hAnsi="Arial" w:cs="Arial"/>
          <w:color w:val="000000"/>
          <w:sz w:val="27"/>
          <w:szCs w:val="27"/>
          <w:lang w:eastAsia="en-GB"/>
        </w:rPr>
        <w:t> green to give a visual reference point for strokes that are struck in that direction. It is recommended that someone in each group playing from the medal tees stands on the bank adjacent to the tee box to observe the line taken by tee shots.</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A shot that has clearly been struck to the far side of the 9</w:t>
      </w:r>
      <w:r w:rsidRPr="0036197B">
        <w:rPr>
          <w:rFonts w:ascii="Arial" w:eastAsia="Times New Roman" w:hAnsi="Arial" w:cs="Arial"/>
          <w:color w:val="000000"/>
          <w:sz w:val="27"/>
          <w:szCs w:val="27"/>
          <w:vertAlign w:val="superscript"/>
          <w:lang w:eastAsia="en-GB"/>
        </w:rPr>
        <w:t>th</w:t>
      </w:r>
      <w:r w:rsidRPr="0036197B">
        <w:rPr>
          <w:rFonts w:ascii="Arial" w:eastAsia="Times New Roman" w:hAnsi="Arial" w:cs="Arial"/>
          <w:color w:val="000000"/>
          <w:sz w:val="27"/>
          <w:szCs w:val="27"/>
          <w:lang w:eastAsia="en-GB"/>
        </w:rPr>
        <w:t> green cannot be deemed to be in the hazard and if not found would have to be treated as lost outside the hazard.</w:t>
      </w:r>
    </w:p>
    <w:p w:rsidR="0036197B" w:rsidRPr="0036197B" w:rsidRDefault="0036197B" w:rsidP="0036197B">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36197B">
        <w:rPr>
          <w:rFonts w:ascii="Arial" w:eastAsia="Times New Roman" w:hAnsi="Arial" w:cs="Arial"/>
          <w:color w:val="000000"/>
          <w:sz w:val="27"/>
          <w:szCs w:val="27"/>
          <w:lang w:eastAsia="en-GB"/>
        </w:rPr>
        <w:t>Jeremy felt that although there are two separate water hazards in front of the 9</w:t>
      </w:r>
      <w:r w:rsidRPr="0036197B">
        <w:rPr>
          <w:rFonts w:ascii="Arial" w:eastAsia="Times New Roman" w:hAnsi="Arial" w:cs="Arial"/>
          <w:color w:val="000000"/>
          <w:sz w:val="27"/>
          <w:szCs w:val="27"/>
          <w:vertAlign w:val="superscript"/>
          <w:lang w:eastAsia="en-GB"/>
        </w:rPr>
        <w:t>th</w:t>
      </w:r>
      <w:r w:rsidRPr="0036197B">
        <w:rPr>
          <w:rFonts w:ascii="Arial" w:eastAsia="Times New Roman" w:hAnsi="Arial" w:cs="Arial"/>
          <w:color w:val="000000"/>
          <w:sz w:val="27"/>
          <w:szCs w:val="27"/>
          <w:lang w:eastAsia="en-GB"/>
        </w:rPr>
        <w:t> green it made little difference to the subsequent playing of the hole which one it was deemed the ball had entered and that this was a matter of judgement for the playing group concerned. A diagram of the layout of this area is attached and will be posted on the notice boards.</w:t>
      </w:r>
    </w:p>
    <w:p w:rsidR="00726A71" w:rsidRDefault="00726A71">
      <w:bookmarkStart w:id="0" w:name="_GoBack"/>
      <w:bookmarkEnd w:id="0"/>
    </w:p>
    <w:sectPr w:rsidR="00726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7B"/>
    <w:rsid w:val="0036197B"/>
    <w:rsid w:val="0072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BC4A1-CC9C-4D23-ABE4-8F279BEB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9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6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4283</Characters>
  <Application>Microsoft Office Word</Application>
  <DocSecurity>0</DocSecurity>
  <Lines>35</Lines>
  <Paragraphs>10</Paragraphs>
  <ScaleCrop>false</ScaleCrop>
  <Company>JTGlobal</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David.Belo</dc:creator>
  <cp:keywords/>
  <dc:description/>
  <cp:lastModifiedBy>David.Belo</cp:lastModifiedBy>
  <cp:revision>1</cp:revision>
  <dcterms:created xsi:type="dcterms:W3CDTF">2017-06-21T15:43:00Z</dcterms:created>
  <dcterms:modified xsi:type="dcterms:W3CDTF">2017-06-21T15:46:00Z</dcterms:modified>
</cp:coreProperties>
</file>